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63" w:rsidRPr="00347AE4" w:rsidRDefault="007E3963" w:rsidP="00EA63F4">
      <w:pPr>
        <w:pStyle w:val="Title"/>
        <w:rPr>
          <w:rFonts w:asciiTheme="minorHAnsi" w:hAnsiTheme="minorHAnsi" w:cstheme="minorHAnsi"/>
          <w:b/>
        </w:rPr>
      </w:pPr>
      <w:r w:rsidRPr="00347AE4">
        <w:rPr>
          <w:rFonts w:asciiTheme="minorHAnsi" w:hAnsiTheme="minorHAnsi" w:cstheme="minorHAnsi"/>
          <w:b/>
        </w:rPr>
        <w:t>2023 SNAPSHOT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MISSOULA COUNTY PUBLIC SCHOOLS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Forward Thinking, High Achieving. 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909 S. Ave. West, Missoula, MT 59801</w:t>
      </w:r>
    </w:p>
    <w:p w:rsidR="00D22370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(406) 728-2400 </w:t>
      </w:r>
      <w:hyperlink r:id="rId5" w:history="1">
        <w:r w:rsidRPr="00347AE4">
          <w:rPr>
            <w:rStyle w:val="Hyperlink"/>
            <w:rFonts w:cstheme="minorHAnsi"/>
            <w:color w:val="auto"/>
            <w:sz w:val="24"/>
            <w:szCs w:val="24"/>
          </w:rPr>
          <w:t>www.mcpsmt.org</w:t>
        </w:r>
      </w:hyperlink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EA63F4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347AE4">
        <w:rPr>
          <w:rFonts w:asciiTheme="minorHAnsi" w:hAnsiTheme="minorHAnsi" w:cstheme="minorHAnsi"/>
          <w:sz w:val="32"/>
          <w:szCs w:val="32"/>
        </w:rPr>
        <w:t>19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9 elementary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3 middle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4 high schools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alternative high school learning program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early learning/preschool center</w:t>
      </w:r>
    </w:p>
    <w:p w:rsidR="007E3963" w:rsidRPr="00347AE4" w:rsidRDefault="007E3963" w:rsidP="00CD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 adult education center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9, 437 students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1,375 staff</w:t>
      </w:r>
    </w:p>
    <w:p w:rsidR="007E3963" w:rsidRPr="00347AE4" w:rsidRDefault="007E3963" w:rsidP="00CD528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785 certified staff</w:t>
      </w:r>
    </w:p>
    <w:p w:rsidR="007E3963" w:rsidRPr="00347AE4" w:rsidRDefault="007E3963" w:rsidP="00CD528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491 classified staff</w:t>
      </w:r>
    </w:p>
    <w:p w:rsidR="00CD528E" w:rsidRPr="00347AE4" w:rsidRDefault="00CD528E" w:rsidP="00CD528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2,741 volunteers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CD528E" w:rsidRPr="00347AE4" w:rsidRDefault="00CD528E" w:rsidP="00EA63F4">
      <w:pPr>
        <w:pStyle w:val="Heading2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AE4">
        <w:rPr>
          <w:rFonts w:asciiTheme="minorHAnsi" w:hAnsiTheme="minorHAnsi" w:cstheme="minorHAnsi"/>
          <w:b/>
          <w:color w:val="auto"/>
          <w:sz w:val="32"/>
          <w:szCs w:val="32"/>
        </w:rPr>
        <w:t>STUDENT DEMOGRAPHICS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Male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50.7%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Female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49.3%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Not Eligible for Free or Reduced-Price Meals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60%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Eligible for Free or Reduced-Price Meals</w:t>
      </w:r>
      <w:r w:rsidR="00CD528E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40%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*MCPS serves approximately 340 homeless students.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Not Eligible for Special Education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72.1%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Special Education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19%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504 Plan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8.9%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White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84%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Hispanic / Latino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8.1%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Native American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Black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2%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Asian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1.7%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lastRenderedPageBreak/>
        <w:t>Native Hawaiian / Pacific Islander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0.3%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E3963" w:rsidRPr="00347AE4" w:rsidRDefault="00EA63F4" w:rsidP="00EA63F4">
      <w:pPr>
        <w:pStyle w:val="Heading3"/>
        <w:rPr>
          <w:rFonts w:asciiTheme="minorHAnsi" w:hAnsiTheme="minorHAnsi" w:cstheme="minorHAnsi"/>
          <w:sz w:val="32"/>
          <w:szCs w:val="32"/>
        </w:rPr>
      </w:pPr>
      <w:r w:rsidRPr="00347AE4">
        <w:rPr>
          <w:rFonts w:asciiTheme="minorHAnsi" w:hAnsiTheme="minorHAnsi" w:cstheme="minorHAnsi"/>
          <w:sz w:val="32"/>
          <w:szCs w:val="32"/>
        </w:rPr>
        <w:t>CORE VALUES OF</w:t>
      </w:r>
      <w:r w:rsidR="007E3963" w:rsidRPr="00347AE4">
        <w:rPr>
          <w:rFonts w:asciiTheme="minorHAnsi" w:hAnsiTheme="minorHAnsi" w:cstheme="minorHAnsi"/>
          <w:sz w:val="32"/>
          <w:szCs w:val="32"/>
        </w:rPr>
        <w:t xml:space="preserve"> MCPS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STUDENT-CENTERED: We value an environment in which each student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is engaged, inspired and challenged each and every day.</w:t>
      </w:r>
    </w:p>
    <w:p w:rsidR="007E3963" w:rsidRPr="00347AE4" w:rsidRDefault="007E3963" w:rsidP="007E39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EQUITY: We value providing opportunities and a high-quality,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comprehensive education where each student has the necessary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supports and resources to meet their needs and circumstances,</w:t>
      </w:r>
    </w:p>
    <w:p w:rsidR="00CD528E" w:rsidRPr="00347AE4" w:rsidRDefault="007E3963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including, but not limited to,</w:t>
      </w:r>
      <w:r w:rsidR="00CD528E" w:rsidRPr="00347AE4">
        <w:rPr>
          <w:rFonts w:cstheme="minorHAnsi"/>
          <w:bCs/>
          <w:sz w:val="24"/>
          <w:szCs w:val="24"/>
        </w:rPr>
        <w:t xml:space="preserve"> </w:t>
      </w:r>
      <w:r w:rsidR="00CD528E" w:rsidRPr="00347AE4">
        <w:rPr>
          <w:rFonts w:cstheme="minorHAnsi"/>
          <w:bCs/>
          <w:sz w:val="24"/>
          <w:szCs w:val="24"/>
        </w:rPr>
        <w:t>race, socio-economic status or other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="00CD528E" w:rsidRPr="00347AE4">
        <w:rPr>
          <w:rFonts w:cstheme="minorHAnsi"/>
          <w:bCs/>
          <w:sz w:val="24"/>
          <w:szCs w:val="24"/>
        </w:rPr>
        <w:t>individual circumstances.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INNOVATION: We value a culture of creativity, curiosity,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forward-thinking, leadership, and excellence for all.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SAFETY: We value a safe environment where our students and staff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feel and are secure and valued.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INCLUSION: We value a culture of respect that embraces diversity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where individuals feel a strong sense of belonging.</w:t>
      </w:r>
    </w:p>
    <w:p w:rsidR="007E3963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7AE4">
        <w:rPr>
          <w:rFonts w:cstheme="minorHAnsi"/>
          <w:bCs/>
          <w:sz w:val="24"/>
          <w:szCs w:val="24"/>
        </w:rPr>
        <w:t>RELATIONSHIPS: We value the trust, independence, support and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collaboration we have with our staff, with families and with our</w:t>
      </w:r>
      <w:r w:rsidR="00EA63F4" w:rsidRPr="00347AE4">
        <w:rPr>
          <w:rFonts w:cstheme="minorHAnsi"/>
          <w:bCs/>
          <w:sz w:val="24"/>
          <w:szCs w:val="24"/>
        </w:rPr>
        <w:t xml:space="preserve"> </w:t>
      </w:r>
      <w:r w:rsidRPr="00347AE4">
        <w:rPr>
          <w:rFonts w:cstheme="minorHAnsi"/>
          <w:bCs/>
          <w:sz w:val="24"/>
          <w:szCs w:val="24"/>
        </w:rPr>
        <w:t>communities.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CD528E" w:rsidRPr="00347AE4" w:rsidRDefault="00CD528E" w:rsidP="00EA63F4">
      <w:pPr>
        <w:pStyle w:val="Heading4"/>
        <w:rPr>
          <w:rFonts w:asciiTheme="minorHAnsi" w:hAnsiTheme="minorHAnsi" w:cstheme="minorHAnsi"/>
          <w:b/>
          <w:i w:val="0"/>
          <w:color w:val="auto"/>
          <w:sz w:val="32"/>
          <w:szCs w:val="32"/>
        </w:rPr>
      </w:pPr>
      <w:r w:rsidRPr="00347AE4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PRESCHOOL AND EARLY KINDERGARTEN PROGRAMS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EARLY LEARNING PRESCHOOL PROGRAM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 part-time program with specially designed instruction for children ages 3-5 who have been identified as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eligible for Special Education Services and Supports; the program is extended two to three days a week to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typically functioning peers through an application process.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EARLY KINDERGARTEN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 full-day program primarily for children who are 4 years old (children who will turn 5 years old after May 1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and before September 10 of the current school year may be screened for </w:t>
      </w:r>
      <w:r w:rsidR="00EA63F4" w:rsidRPr="00347AE4">
        <w:rPr>
          <w:rFonts w:cstheme="minorHAnsi"/>
          <w:sz w:val="24"/>
          <w:szCs w:val="24"/>
        </w:rPr>
        <w:t>p</w:t>
      </w:r>
      <w:r w:rsidRPr="00347AE4">
        <w:rPr>
          <w:rFonts w:cstheme="minorHAnsi"/>
          <w:sz w:val="24"/>
          <w:szCs w:val="24"/>
        </w:rPr>
        <w:t>lacement in Early Kindergarten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or Kindergarten). First priority for enrollment in Early Kindergarten is given to families who meet at least one of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the following criteria: 200% or less of federal poverty level; reside in the Franklin, Lowell, Hawthorne, and Russell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attendance areas; Limited English Proficient; homeless; recommended for enrollment by MCPS administration.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EA63F4">
      <w:pPr>
        <w:pStyle w:val="Heading5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AE4">
        <w:rPr>
          <w:rFonts w:asciiTheme="minorHAnsi" w:hAnsiTheme="minorHAnsi" w:cstheme="minorHAnsi"/>
          <w:b/>
          <w:color w:val="auto"/>
          <w:sz w:val="32"/>
          <w:szCs w:val="32"/>
        </w:rPr>
        <w:t>ELEMENTARY SCHOOLS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Chief Charlo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Franklin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Hawthorne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Jeannette Rankin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Lewis &amp; Clark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Lowell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Paxson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lastRenderedPageBreak/>
        <w:t>Rattlesnake</w:t>
      </w:r>
    </w:p>
    <w:p w:rsidR="00CD528E" w:rsidRPr="00347AE4" w:rsidRDefault="00CD528E" w:rsidP="00EA63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Russell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English Language Arts: </w:t>
      </w:r>
      <w:proofErr w:type="spellStart"/>
      <w:r w:rsidRPr="00347AE4">
        <w:rPr>
          <w:rFonts w:cstheme="minorHAnsi"/>
          <w:sz w:val="24"/>
          <w:szCs w:val="24"/>
        </w:rPr>
        <w:t>ReadyGen</w:t>
      </w:r>
      <w:proofErr w:type="spellEnd"/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Math: </w:t>
      </w:r>
      <w:proofErr w:type="spellStart"/>
      <w:r w:rsidRPr="00347AE4">
        <w:rPr>
          <w:rFonts w:cstheme="minorHAnsi"/>
          <w:sz w:val="24"/>
          <w:szCs w:val="24"/>
        </w:rPr>
        <w:t>iReady</w:t>
      </w:r>
      <w:proofErr w:type="spellEnd"/>
      <w:r w:rsidRPr="00347AE4">
        <w:rPr>
          <w:rFonts w:cstheme="minorHAnsi"/>
          <w:sz w:val="24"/>
          <w:szCs w:val="24"/>
        </w:rPr>
        <w:t xml:space="preserve">, </w:t>
      </w:r>
      <w:proofErr w:type="spellStart"/>
      <w:r w:rsidRPr="00347AE4">
        <w:rPr>
          <w:rFonts w:cstheme="minorHAnsi"/>
          <w:sz w:val="24"/>
          <w:szCs w:val="24"/>
        </w:rPr>
        <w:t>ReadyMath</w:t>
      </w:r>
      <w:proofErr w:type="spellEnd"/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Science: Project Lead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 &amp; Mystery Science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Social Emotional Learning: Character Strong, Leader </w:t>
      </w:r>
      <w:proofErr w:type="gramStart"/>
      <w:r w:rsidRPr="00347AE4">
        <w:rPr>
          <w:rFonts w:cstheme="minorHAnsi"/>
          <w:sz w:val="24"/>
          <w:szCs w:val="24"/>
        </w:rPr>
        <w:t>In</w:t>
      </w:r>
      <w:proofErr w:type="gramEnd"/>
      <w:r w:rsidRPr="00347AE4">
        <w:rPr>
          <w:rFonts w:cstheme="minorHAnsi"/>
          <w:sz w:val="24"/>
          <w:szCs w:val="24"/>
        </w:rPr>
        <w:t xml:space="preserve"> Me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All elementary schools implement the Montana Behavioral Initiative,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Project Lead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Way, COMPASS/Gifted Education, English Language Learner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support, Professional Learning Communities, SPARK! Arts Ignite Learning, and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Breakfasts in the Classroom.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SBAC Proficient or</w:t>
      </w:r>
      <w:r w:rsidR="00EA63F4" w:rsidRPr="00347AE4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b/>
          <w:bCs/>
          <w:sz w:val="24"/>
          <w:szCs w:val="24"/>
        </w:rPr>
        <w:t>Above</w:t>
      </w:r>
    </w:p>
    <w:p w:rsidR="00CD528E" w:rsidRPr="00347AE4" w:rsidRDefault="00CD528E" w:rsidP="00EA63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57%</w:t>
      </w:r>
    </w:p>
    <w:p w:rsidR="00CD528E" w:rsidRPr="00347AE4" w:rsidRDefault="00CD528E" w:rsidP="00EA63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ELA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64%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Style w:val="Heading6Char"/>
          <w:rFonts w:asciiTheme="minorHAnsi" w:hAnsiTheme="minorHAnsi" w:cstheme="minorHAnsi"/>
          <w:b/>
          <w:color w:val="auto"/>
          <w:sz w:val="32"/>
          <w:szCs w:val="32"/>
        </w:rPr>
        <w:t>Fine Arts</w:t>
      </w:r>
      <w:r w:rsidRPr="00347AE4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curriculum includes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music and visual arts instruction for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 xml:space="preserve">grades K-12, as well as </w:t>
      </w:r>
      <w:r w:rsidR="00EA63F4" w:rsidRPr="00347AE4">
        <w:rPr>
          <w:rFonts w:cstheme="minorHAnsi"/>
          <w:sz w:val="24"/>
          <w:szCs w:val="24"/>
        </w:rPr>
        <w:t>t</w:t>
      </w:r>
      <w:r w:rsidRPr="00347AE4">
        <w:rPr>
          <w:rFonts w:cstheme="minorHAnsi"/>
          <w:sz w:val="24"/>
          <w:szCs w:val="24"/>
        </w:rPr>
        <w:t>heater arts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for high school students.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EA63F4">
      <w:pPr>
        <w:pStyle w:val="Heading7"/>
        <w:rPr>
          <w:rFonts w:asciiTheme="minorHAnsi" w:hAnsiTheme="minorHAnsi" w:cstheme="minorHAnsi"/>
          <w:color w:val="auto"/>
          <w:sz w:val="24"/>
          <w:szCs w:val="24"/>
        </w:rPr>
      </w:pPr>
      <w:r w:rsidRPr="00347AE4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Native American Student Services</w:t>
      </w:r>
      <w:r w:rsidR="00EA63F4" w:rsidRPr="00347AE4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helps Native American students achieve</w:t>
      </w:r>
      <w:r w:rsidR="00EA63F4" w:rsidRPr="00347AE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academic, cultural, and social success to</w:t>
      </w:r>
      <w:r w:rsidR="00EA63F4" w:rsidRPr="00347AE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47AE4">
        <w:rPr>
          <w:rFonts w:asciiTheme="minorHAnsi" w:hAnsiTheme="minorHAnsi" w:cstheme="minorHAnsi"/>
          <w:i w:val="0"/>
          <w:color w:val="auto"/>
          <w:sz w:val="24"/>
          <w:szCs w:val="24"/>
        </w:rPr>
        <w:t>graduate and become lifelong learners.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EA63F4">
      <w:pPr>
        <w:pStyle w:val="Heading8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AE4">
        <w:rPr>
          <w:rFonts w:asciiTheme="minorHAnsi" w:hAnsiTheme="minorHAnsi" w:cstheme="minorHAnsi"/>
          <w:b/>
          <w:color w:val="auto"/>
          <w:sz w:val="32"/>
          <w:szCs w:val="32"/>
        </w:rPr>
        <w:t>MIDDLE SCHOOLS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CS Porter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Meadow Hill</w:t>
      </w:r>
    </w:p>
    <w:p w:rsidR="00CD528E" w:rsidRPr="00347AE4" w:rsidRDefault="00CD528E" w:rsidP="00EA6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Washington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English Language Arts: Engage NY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Math: Carnegie Learning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Science: Amplify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All middle schools implement the Montana Behavioral Initiative, Project Lead</w:t>
      </w:r>
      <w:r w:rsidR="00EA63F4" w:rsidRPr="00347AE4">
        <w:rPr>
          <w:rFonts w:cstheme="minorHAnsi"/>
          <w:sz w:val="24"/>
          <w:szCs w:val="24"/>
        </w:rPr>
        <w:t xml:space="preserve"> </w:t>
      </w:r>
      <w:proofErr w:type="gramStart"/>
      <w:r w:rsidRPr="00347AE4">
        <w:rPr>
          <w:rFonts w:cstheme="minorHAnsi"/>
          <w:sz w:val="24"/>
          <w:szCs w:val="24"/>
        </w:rPr>
        <w:t>The</w:t>
      </w:r>
      <w:proofErr w:type="gramEnd"/>
      <w:r w:rsidRPr="00347AE4">
        <w:rPr>
          <w:rFonts w:cstheme="minorHAnsi"/>
          <w:sz w:val="24"/>
          <w:szCs w:val="24"/>
        </w:rPr>
        <w:t xml:space="preserve"> Way, COMPASS/Gifted Education, English Language Learner support, Professional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Learning Communities, SPARK! Arts Ignite Learning, and Breakfasts in the</w:t>
      </w:r>
      <w:r w:rsidR="00EA63F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Classroom.</w:t>
      </w:r>
    </w:p>
    <w:p w:rsidR="00EA63F4" w:rsidRPr="00347AE4" w:rsidRDefault="00EA63F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SBAC Proficient or</w:t>
      </w:r>
      <w:r w:rsidR="00EA63F4" w:rsidRPr="00347AE4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b/>
          <w:bCs/>
          <w:sz w:val="24"/>
          <w:szCs w:val="24"/>
        </w:rPr>
        <w:t>Above</w:t>
      </w:r>
      <w:bookmarkStart w:id="0" w:name="_GoBack"/>
      <w:bookmarkEnd w:id="0"/>
    </w:p>
    <w:p w:rsidR="00CD528E" w:rsidRPr="00347AE4" w:rsidRDefault="00CD528E" w:rsidP="00EA63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42%</w:t>
      </w:r>
    </w:p>
    <w:p w:rsidR="00CD528E" w:rsidRPr="00347AE4" w:rsidRDefault="00CD528E" w:rsidP="00EA63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ELA</w:t>
      </w:r>
      <w:r w:rsidR="00EA63F4" w:rsidRPr="00347AE4">
        <w:rPr>
          <w:rFonts w:cstheme="minorHAnsi"/>
          <w:sz w:val="24"/>
          <w:szCs w:val="24"/>
        </w:rPr>
        <w:t>:</w:t>
      </w:r>
      <w:r w:rsidRPr="00347AE4">
        <w:rPr>
          <w:rFonts w:cstheme="minorHAnsi"/>
          <w:sz w:val="24"/>
          <w:szCs w:val="24"/>
        </w:rPr>
        <w:t xml:space="preserve"> 54%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Style w:val="Heading9Char"/>
          <w:rFonts w:asciiTheme="minorHAnsi" w:hAnsiTheme="minorHAnsi" w:cstheme="minorHAnsi"/>
          <w:b/>
          <w:i w:val="0"/>
          <w:color w:val="auto"/>
          <w:sz w:val="32"/>
          <w:szCs w:val="32"/>
        </w:rPr>
        <w:lastRenderedPageBreak/>
        <w:t>Willard Alternative High School Program</w:t>
      </w:r>
      <w:r w:rsidRPr="00347AE4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offers students individualized learning, credit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recovery, and a trimester system. Students are admitted through an application process. It is a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“school of choice” designed for students who want to earn a high school diploma.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347AE4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347AE4">
        <w:rPr>
          <w:rFonts w:asciiTheme="minorHAnsi" w:hAnsiTheme="minorHAnsi" w:cstheme="minorHAnsi"/>
          <w:sz w:val="32"/>
          <w:szCs w:val="32"/>
        </w:rPr>
        <w:t>HIGH SCHOOLS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Big Sky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47AE4">
        <w:rPr>
          <w:rFonts w:cstheme="minorHAnsi"/>
          <w:b/>
          <w:bCs/>
          <w:sz w:val="24"/>
          <w:szCs w:val="24"/>
        </w:rPr>
        <w:t>Hellgate</w:t>
      </w:r>
      <w:proofErr w:type="spellEnd"/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Seeley-Swan</w:t>
      </w:r>
    </w:p>
    <w:p w:rsidR="00CD528E" w:rsidRPr="00347AE4" w:rsidRDefault="00CD528E" w:rsidP="00347A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Sentinel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CURRICULUM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English Language Arts: Engage NY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Math: Carnegie Learning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Science: HMH, Project Lead the Way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>High schools offer Advanced Placement and International Baccalaureate programs,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Career and Technical Education, Agricultural Education, Health Science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Academy, Business Professionals of America, Industrial Technology, World Languages</w:t>
      </w:r>
      <w:r w:rsidR="00347AE4" w:rsidRPr="00347AE4">
        <w:rPr>
          <w:rFonts w:cstheme="minorHAnsi"/>
          <w:sz w:val="24"/>
          <w:szCs w:val="24"/>
        </w:rPr>
        <w:t xml:space="preserve"> </w:t>
      </w:r>
      <w:r w:rsidRPr="00347AE4">
        <w:rPr>
          <w:rFonts w:cstheme="minorHAnsi"/>
          <w:sz w:val="24"/>
          <w:szCs w:val="24"/>
        </w:rPr>
        <w:t>and Dual Credit opportunities.</w:t>
      </w:r>
    </w:p>
    <w:p w:rsidR="00347AE4" w:rsidRPr="00347AE4" w:rsidRDefault="00347AE4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>Average ACT</w:t>
      </w:r>
      <w:r w:rsidR="00347AE4" w:rsidRPr="00347AE4">
        <w:rPr>
          <w:rFonts w:cstheme="minorHAnsi"/>
          <w:b/>
          <w:bCs/>
          <w:sz w:val="24"/>
          <w:szCs w:val="24"/>
        </w:rPr>
        <w:t xml:space="preserve"> </w:t>
      </w:r>
      <w:r w:rsidRPr="00347AE4">
        <w:rPr>
          <w:rFonts w:cstheme="minorHAnsi"/>
          <w:b/>
          <w:bCs/>
          <w:sz w:val="24"/>
          <w:szCs w:val="24"/>
        </w:rPr>
        <w:t>Composite</w:t>
      </w:r>
      <w:r w:rsidR="00347AE4" w:rsidRPr="00347AE4">
        <w:rPr>
          <w:rFonts w:cstheme="minorHAnsi"/>
          <w:b/>
          <w:bCs/>
          <w:sz w:val="24"/>
          <w:szCs w:val="24"/>
        </w:rPr>
        <w:t xml:space="preserve">: </w:t>
      </w:r>
      <w:r w:rsidRPr="00347AE4">
        <w:rPr>
          <w:rFonts w:cstheme="minorHAnsi"/>
          <w:b/>
          <w:bCs/>
          <w:sz w:val="24"/>
          <w:szCs w:val="24"/>
        </w:rPr>
        <w:t>21.3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528E" w:rsidRPr="00347AE4" w:rsidRDefault="00CD528E" w:rsidP="00347AE4">
      <w:pPr>
        <w:pStyle w:val="Heading2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AE4">
        <w:rPr>
          <w:rFonts w:asciiTheme="minorHAnsi" w:hAnsiTheme="minorHAnsi" w:cstheme="minorHAnsi"/>
          <w:b/>
          <w:color w:val="auto"/>
          <w:sz w:val="32"/>
          <w:szCs w:val="32"/>
        </w:rPr>
        <w:t>ADULT EDUCATION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b/>
          <w:bCs/>
          <w:sz w:val="24"/>
          <w:szCs w:val="24"/>
        </w:rPr>
        <w:t xml:space="preserve">The Lifelong Learning Center </w:t>
      </w:r>
      <w:r w:rsidRPr="00347AE4">
        <w:rPr>
          <w:rFonts w:cstheme="minorHAnsi"/>
          <w:sz w:val="24"/>
          <w:szCs w:val="24"/>
        </w:rPr>
        <w:t>offers workforce training, academic essentials, health and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7AE4">
        <w:rPr>
          <w:rFonts w:cstheme="minorHAnsi"/>
          <w:sz w:val="24"/>
          <w:szCs w:val="24"/>
        </w:rPr>
        <w:t xml:space="preserve">fitness classes, an array of community classes, career training, </w:t>
      </w:r>
      <w:proofErr w:type="spellStart"/>
      <w:r w:rsidRPr="00347AE4">
        <w:rPr>
          <w:rFonts w:cstheme="minorHAnsi"/>
          <w:sz w:val="24"/>
          <w:szCs w:val="24"/>
        </w:rPr>
        <w:t>HiSet</w:t>
      </w:r>
      <w:proofErr w:type="spellEnd"/>
      <w:r w:rsidRPr="00347AE4">
        <w:rPr>
          <w:rFonts w:cstheme="minorHAnsi"/>
          <w:sz w:val="24"/>
          <w:szCs w:val="24"/>
        </w:rPr>
        <w:t xml:space="preserve"> testing, English as a Second</w:t>
      </w:r>
    </w:p>
    <w:p w:rsidR="00CD528E" w:rsidRPr="00347AE4" w:rsidRDefault="00CD528E" w:rsidP="00CD52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47AE4">
        <w:rPr>
          <w:rFonts w:cstheme="minorHAnsi"/>
          <w:sz w:val="24"/>
          <w:szCs w:val="24"/>
        </w:rPr>
        <w:t>Langage</w:t>
      </w:r>
      <w:proofErr w:type="spellEnd"/>
      <w:r w:rsidRPr="00347AE4">
        <w:rPr>
          <w:rFonts w:cstheme="minorHAnsi"/>
          <w:sz w:val="24"/>
          <w:szCs w:val="24"/>
        </w:rPr>
        <w:t xml:space="preserve"> (ESL) and EL Civics classes, college prep, and virtual classes.</w:t>
      </w:r>
    </w:p>
    <w:sectPr w:rsidR="00CD528E" w:rsidRPr="00347AE4" w:rsidSect="00D2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41B"/>
    <w:multiLevelType w:val="hybridMultilevel"/>
    <w:tmpl w:val="437E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107"/>
    <w:multiLevelType w:val="hybridMultilevel"/>
    <w:tmpl w:val="4E46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237"/>
    <w:multiLevelType w:val="hybridMultilevel"/>
    <w:tmpl w:val="3EC8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E0F"/>
    <w:multiLevelType w:val="hybridMultilevel"/>
    <w:tmpl w:val="6454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B84"/>
    <w:multiLevelType w:val="hybridMultilevel"/>
    <w:tmpl w:val="B18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4853"/>
    <w:multiLevelType w:val="hybridMultilevel"/>
    <w:tmpl w:val="B2D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0"/>
    <w:rsid w:val="001B103D"/>
    <w:rsid w:val="00347AE4"/>
    <w:rsid w:val="00647584"/>
    <w:rsid w:val="007E3963"/>
    <w:rsid w:val="00927128"/>
    <w:rsid w:val="00CD528E"/>
    <w:rsid w:val="00D22370"/>
    <w:rsid w:val="00EA63F4"/>
    <w:rsid w:val="00F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9273"/>
  <w15:chartTrackingRefBased/>
  <w15:docId w15:val="{E220FD93-B4DD-4774-A3D8-5433EF0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22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3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63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63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63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63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63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223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2370"/>
    <w:rPr>
      <w:b/>
      <w:bCs/>
    </w:rPr>
  </w:style>
  <w:style w:type="character" w:styleId="Hyperlink">
    <w:name w:val="Hyperlink"/>
    <w:basedOn w:val="DefaultParagraphFont"/>
    <w:uiPriority w:val="99"/>
    <w:unhideWhenUsed/>
    <w:rsid w:val="00D223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9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5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63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6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A6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EA63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A63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A63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A63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psm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Christensen</dc:creator>
  <cp:keywords/>
  <dc:description/>
  <cp:lastModifiedBy>Tyler Christensen</cp:lastModifiedBy>
  <cp:revision>4</cp:revision>
  <cp:lastPrinted>2023-09-08T19:10:00Z</cp:lastPrinted>
  <dcterms:created xsi:type="dcterms:W3CDTF">2023-09-08T19:07:00Z</dcterms:created>
  <dcterms:modified xsi:type="dcterms:W3CDTF">2023-09-08T20:54:00Z</dcterms:modified>
</cp:coreProperties>
</file>